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97" w:rsidRDefault="005F2374">
      <w:r>
        <w:t xml:space="preserve"> </w:t>
      </w:r>
    </w:p>
    <w:p w:rsidR="002A4C52" w:rsidRPr="000B305A" w:rsidRDefault="00156F90" w:rsidP="002A4C52">
      <w:pPr>
        <w:pStyle w:val="Heading1"/>
        <w:rPr>
          <w:rFonts w:ascii="Times New Roman" w:hAnsi="Times New Roman" w:cs="Times New Roman"/>
          <w:b w:val="0"/>
          <w:bCs w:val="0"/>
        </w:rPr>
      </w:pPr>
      <w:bookmarkStart w:id="0" w:name="_Toc331672915"/>
      <w:r>
        <w:rPr>
          <w:rFonts w:ascii="Times New Roman" w:hAnsi="Times New Roman" w:cs="Times New Roman"/>
          <w:b w:val="0"/>
          <w:bCs w:val="0"/>
        </w:rPr>
        <w:t>04 Overview 04 -</w:t>
      </w:r>
      <w:bookmarkStart w:id="1" w:name="_GoBack"/>
      <w:bookmarkEnd w:id="1"/>
      <w:r w:rsidR="002A4C52">
        <w:rPr>
          <w:rFonts w:ascii="Times New Roman" w:hAnsi="Times New Roman" w:cs="Times New Roman"/>
          <w:b w:val="0"/>
          <w:bCs w:val="0"/>
        </w:rPr>
        <w:t xml:space="preserve"> </w:t>
      </w:r>
      <w:r w:rsidR="002A4C52" w:rsidRPr="000B305A">
        <w:rPr>
          <w:rFonts w:ascii="Times New Roman" w:hAnsi="Times New Roman" w:cs="Times New Roman"/>
          <w:b w:val="0"/>
          <w:bCs w:val="0"/>
        </w:rPr>
        <w:t>Major Writing Assignments</w:t>
      </w:r>
      <w:bookmarkEnd w:id="0"/>
    </w:p>
    <w:p w:rsidR="002A4C52" w:rsidRPr="00B659D5" w:rsidRDefault="002A4C52" w:rsidP="002A4C52">
      <w:pPr>
        <w:pStyle w:val="Heading2"/>
      </w:pPr>
      <w:r>
        <w:br/>
      </w:r>
      <w:bookmarkStart w:id="2" w:name="_Toc331672916"/>
      <w:r w:rsidRPr="00B659D5">
        <w:t>Overview</w:t>
      </w:r>
      <w:bookmarkEnd w:id="2"/>
    </w:p>
    <w:p w:rsidR="002A4C52" w:rsidRPr="00EE00A4" w:rsidRDefault="002A4C52" w:rsidP="002A4C52">
      <w:pPr>
        <w:rPr>
          <w:b/>
          <w:bCs/>
        </w:rPr>
      </w:pPr>
    </w:p>
    <w:p w:rsidR="002A4C52" w:rsidRDefault="002A4C52" w:rsidP="002A4C52">
      <w:r>
        <w:t>There are several required major writing assignments in English 101</w:t>
      </w:r>
      <w:r>
        <w:fldChar w:fldCharType="begin"/>
      </w:r>
      <w:r>
        <w:instrText xml:space="preserve"> XE "</w:instrText>
      </w:r>
      <w:r w:rsidRPr="009A78DB">
        <w:instrText>English 101</w:instrText>
      </w:r>
      <w:r>
        <w:instrText xml:space="preserve">" </w:instrText>
      </w:r>
      <w:r>
        <w:fldChar w:fldCharType="end"/>
      </w:r>
      <w:r>
        <w:t xml:space="preserve"> at Coppin State University.  These assignments are designed to assist you in developing your skills in different modes of academic discourse.  Through completing them, you will learn how to write effectively for different situations and different audiences.  The major writing assignments in English 101 are as follows:</w:t>
      </w:r>
      <w:r>
        <w:br/>
      </w:r>
    </w:p>
    <w:p w:rsidR="002A4C52" w:rsidRDefault="002A4C52" w:rsidP="002A4C52">
      <w:pPr>
        <w:pStyle w:val="ListParagraph"/>
        <w:numPr>
          <w:ilvl w:val="0"/>
          <w:numId w:val="1"/>
        </w:numPr>
      </w:pPr>
      <w:r w:rsidRPr="006A522D">
        <w:rPr>
          <w:b/>
          <w:bCs/>
        </w:rPr>
        <w:t>The Narrative Essay</w:t>
      </w:r>
      <w:r>
        <w:rPr>
          <w:b/>
          <w:bCs/>
        </w:rPr>
        <w:fldChar w:fldCharType="begin"/>
      </w:r>
      <w:r>
        <w:instrText xml:space="preserve"> XE "</w:instrText>
      </w:r>
      <w:r w:rsidRPr="00C413C0">
        <w:rPr>
          <w:b/>
          <w:bCs/>
        </w:rPr>
        <w:instrText>Narrative Essay</w:instrText>
      </w:r>
      <w:r>
        <w:instrText xml:space="preserve">" </w:instrText>
      </w:r>
      <w:r>
        <w:rPr>
          <w:b/>
          <w:bCs/>
        </w:rPr>
        <w:fldChar w:fldCharType="end"/>
      </w:r>
      <w:r>
        <w:t xml:space="preserve">:  An essay telling the story of someone or something.  </w:t>
      </w:r>
    </w:p>
    <w:p w:rsidR="002A4C52" w:rsidRDefault="002A4C52" w:rsidP="002A4C52">
      <w:pPr>
        <w:pStyle w:val="ListParagraph"/>
        <w:ind w:left="1080"/>
      </w:pPr>
      <w:r>
        <w:t>OR</w:t>
      </w:r>
    </w:p>
    <w:p w:rsidR="002A4C52" w:rsidRDefault="002A4C52" w:rsidP="002A4C52">
      <w:pPr>
        <w:pStyle w:val="ListParagraph"/>
        <w:numPr>
          <w:ilvl w:val="0"/>
          <w:numId w:val="1"/>
        </w:numPr>
      </w:pPr>
      <w:r w:rsidRPr="00483E12">
        <w:rPr>
          <w:b/>
          <w:bCs/>
        </w:rPr>
        <w:t>The Expository Essay</w:t>
      </w:r>
      <w:r w:rsidRPr="00483E12">
        <w:t>:</w:t>
      </w:r>
      <w:r>
        <w:t xml:space="preserve">  An essay providing background or explanation of a subject.  </w:t>
      </w:r>
      <w:r>
        <w:br/>
      </w:r>
      <w:r>
        <w:br/>
        <w:t>AND:</w:t>
      </w:r>
    </w:p>
    <w:p w:rsidR="002A4C52" w:rsidRDefault="002A4C52" w:rsidP="002A4C52">
      <w:pPr>
        <w:pStyle w:val="ListParagraph"/>
        <w:numPr>
          <w:ilvl w:val="0"/>
          <w:numId w:val="1"/>
        </w:numPr>
      </w:pPr>
      <w:r w:rsidRPr="006A522D">
        <w:rPr>
          <w:b/>
          <w:bCs/>
        </w:rPr>
        <w:t>The Comparison-Contrast Essay</w:t>
      </w:r>
      <w:r>
        <w:t>: An essay analyzing the similarities and differences between two things.</w:t>
      </w:r>
    </w:p>
    <w:p w:rsidR="002A4C52" w:rsidRDefault="002A4C52" w:rsidP="002A4C52">
      <w:pPr>
        <w:pStyle w:val="ListParagraph"/>
        <w:numPr>
          <w:ilvl w:val="0"/>
          <w:numId w:val="1"/>
        </w:numPr>
      </w:pPr>
      <w:r w:rsidRPr="006A522D">
        <w:rPr>
          <w:b/>
          <w:bCs/>
        </w:rPr>
        <w:t>The Argument Essay</w:t>
      </w:r>
      <w:r>
        <w:rPr>
          <w:b/>
          <w:bCs/>
        </w:rPr>
        <w:fldChar w:fldCharType="begin"/>
      </w:r>
      <w:r>
        <w:instrText xml:space="preserve"> XE "</w:instrText>
      </w:r>
      <w:r w:rsidRPr="00485C70">
        <w:rPr>
          <w:b/>
          <w:bCs/>
        </w:rPr>
        <w:instrText>Argument Essay</w:instrText>
      </w:r>
      <w:r>
        <w:instrText xml:space="preserve">" </w:instrText>
      </w:r>
      <w:r>
        <w:rPr>
          <w:b/>
          <w:bCs/>
        </w:rPr>
        <w:fldChar w:fldCharType="end"/>
      </w:r>
      <w:r>
        <w:t>: An essay persuading its audience</w:t>
      </w:r>
      <w:r>
        <w:fldChar w:fldCharType="begin"/>
      </w:r>
      <w:r>
        <w:instrText xml:space="preserve"> XE "</w:instrText>
      </w:r>
      <w:r w:rsidRPr="00585C2E">
        <w:instrText>audience</w:instrText>
      </w:r>
      <w:r>
        <w:instrText xml:space="preserve">" </w:instrText>
      </w:r>
      <w:r>
        <w:fldChar w:fldCharType="end"/>
      </w:r>
      <w:r>
        <w:t xml:space="preserve"> of a question of fact, causality, quality, or action.  </w:t>
      </w:r>
    </w:p>
    <w:p w:rsidR="002A4C52" w:rsidRDefault="002A4C52" w:rsidP="002A4C52">
      <w:pPr>
        <w:pStyle w:val="ListParagraph"/>
        <w:ind w:left="1080"/>
      </w:pPr>
      <w:r>
        <w:t>AND IF REQUIRED BY THE INSTRUCTOR:</w:t>
      </w:r>
    </w:p>
    <w:p w:rsidR="002A4C52" w:rsidRDefault="002A4C52" w:rsidP="002A4C52">
      <w:pPr>
        <w:pStyle w:val="ListParagraph"/>
        <w:numPr>
          <w:ilvl w:val="0"/>
          <w:numId w:val="1"/>
        </w:numPr>
      </w:pPr>
      <w:r w:rsidRPr="006A522D">
        <w:rPr>
          <w:b/>
          <w:bCs/>
        </w:rPr>
        <w:t>The Writing Process</w:t>
      </w:r>
      <w:r>
        <w:rPr>
          <w:b/>
          <w:bCs/>
        </w:rPr>
        <w:fldChar w:fldCharType="begin"/>
      </w:r>
      <w:r>
        <w:instrText xml:space="preserve"> XE "</w:instrText>
      </w:r>
      <w:r w:rsidRPr="00F43582">
        <w:rPr>
          <w:i/>
        </w:rPr>
        <w:instrText>The Writing Process</w:instrText>
      </w:r>
      <w:r>
        <w:instrText xml:space="preserve">" </w:instrText>
      </w:r>
      <w:r>
        <w:rPr>
          <w:b/>
          <w:bCs/>
        </w:rPr>
        <w:fldChar w:fldCharType="end"/>
      </w:r>
      <w:r w:rsidRPr="006A522D">
        <w:rPr>
          <w:b/>
          <w:bCs/>
        </w:rPr>
        <w:t xml:space="preserve"> Analysis Essay</w:t>
      </w:r>
      <w:r>
        <w:t>:  A reflective essay that discusses the writer’s use of the Writing Process over the course of his or her engagement in English 101</w:t>
      </w:r>
      <w:r>
        <w:fldChar w:fldCharType="begin"/>
      </w:r>
      <w:r>
        <w:instrText xml:space="preserve"> XE "</w:instrText>
      </w:r>
      <w:r w:rsidRPr="009A78DB">
        <w:instrText>English 101</w:instrText>
      </w:r>
      <w:r>
        <w:instrText xml:space="preserve">" </w:instrText>
      </w:r>
      <w:r>
        <w:fldChar w:fldCharType="end"/>
      </w:r>
      <w:r>
        <w:t xml:space="preserve">.  </w:t>
      </w:r>
    </w:p>
    <w:p w:rsidR="002A4C52" w:rsidRDefault="002A4C52" w:rsidP="002A4C52">
      <w:proofErr w:type="gramStart"/>
      <w:r>
        <w:t>All of</w:t>
      </w:r>
      <w:proofErr w:type="gramEnd"/>
      <w:r>
        <w:t xml:space="preserve"> these essays are </w:t>
      </w:r>
      <w:r>
        <w:rPr>
          <w:i/>
          <w:iCs/>
        </w:rPr>
        <w:t xml:space="preserve">required </w:t>
      </w:r>
      <w:r>
        <w:t>to pass English 101</w:t>
      </w:r>
      <w:r>
        <w:fldChar w:fldCharType="begin"/>
      </w:r>
      <w:r>
        <w:instrText xml:space="preserve"> XE "</w:instrText>
      </w:r>
      <w:r w:rsidRPr="009A78DB">
        <w:instrText>English 101</w:instrText>
      </w:r>
      <w:r>
        <w:instrText xml:space="preserve">" </w:instrText>
      </w:r>
      <w:r>
        <w:fldChar w:fldCharType="end"/>
      </w:r>
      <w:r>
        <w:t xml:space="preserve">, but your instructor may require other essays as well.    </w:t>
      </w:r>
      <w:r>
        <w:br/>
      </w:r>
    </w:p>
    <w:p w:rsidR="002A4C52" w:rsidRPr="00A4132D" w:rsidRDefault="002A4C52" w:rsidP="002A4C52">
      <w:r>
        <w:t xml:space="preserve">In the assignment descriptions following this page, there are several prompts listed for each assignment.  </w:t>
      </w:r>
      <w:r w:rsidRPr="00A4132D">
        <w:rPr>
          <w:i/>
          <w:iCs/>
        </w:rPr>
        <w:t>Your teacher will select the variation of each assignment that the class will complete.</w:t>
      </w:r>
      <w:r w:rsidRPr="00A4132D">
        <w:t xml:space="preserve">  </w:t>
      </w:r>
    </w:p>
    <w:p w:rsidR="002A4C52" w:rsidRDefault="002A4C52"/>
    <w:sectPr w:rsidR="002A4C52" w:rsidSect="00930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3AF" w:rsidRDefault="00D753AF" w:rsidP="00334F2E">
      <w:pPr>
        <w:spacing w:after="0" w:line="240" w:lineRule="auto"/>
      </w:pPr>
      <w:r>
        <w:separator/>
      </w:r>
    </w:p>
  </w:endnote>
  <w:endnote w:type="continuationSeparator" w:id="0">
    <w:p w:rsidR="00D753AF" w:rsidRDefault="00D753AF" w:rsidP="0033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B4D974"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3AF" w:rsidRDefault="00D753AF" w:rsidP="00334F2E">
      <w:pPr>
        <w:spacing w:after="0" w:line="240" w:lineRule="auto"/>
      </w:pPr>
      <w:r>
        <w:separator/>
      </w:r>
    </w:p>
  </w:footnote>
  <w:footnote w:type="continuationSeparator" w:id="0">
    <w:p w:rsidR="00D753AF" w:rsidRDefault="00D753AF" w:rsidP="00334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20C80"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1750"/>
    <w:multiLevelType w:val="hybridMultilevel"/>
    <w:tmpl w:val="7AF0DC7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52"/>
    <w:rsid w:val="0008655A"/>
    <w:rsid w:val="00156F90"/>
    <w:rsid w:val="001D4182"/>
    <w:rsid w:val="002A4C52"/>
    <w:rsid w:val="00334F2E"/>
    <w:rsid w:val="005B02F9"/>
    <w:rsid w:val="005D5F2A"/>
    <w:rsid w:val="005F2374"/>
    <w:rsid w:val="00761A45"/>
    <w:rsid w:val="00930EEA"/>
    <w:rsid w:val="00AF71C8"/>
    <w:rsid w:val="00B56E3D"/>
    <w:rsid w:val="00BE2462"/>
    <w:rsid w:val="00CA2E6A"/>
    <w:rsid w:val="00D753AF"/>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83C29"/>
  <w15:chartTrackingRefBased/>
  <w15:docId w15:val="{309E1D80-90CA-41D1-B281-5BACC2A3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A4C5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2A4C52"/>
    <w:pPr>
      <w:keepNext/>
      <w:keepLines/>
      <w:spacing w:before="200" w:after="0" w:line="276" w:lineRule="auto"/>
      <w:outlineLvl w:val="1"/>
    </w:pPr>
    <w:rPr>
      <w:rFonts w:eastAsia="Times New Roman" w:cs="Times New Roman"/>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2A4C52"/>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2A4C52"/>
    <w:rPr>
      <w:rFonts w:eastAsia="Times New Roman" w:cs="Times New Roman"/>
      <w:bCs/>
      <w:sz w:val="28"/>
      <w:szCs w:val="26"/>
    </w:rPr>
  </w:style>
  <w:style w:type="paragraph" w:styleId="ListParagraph">
    <w:name w:val="List Paragraph"/>
    <w:basedOn w:val="Normal"/>
    <w:uiPriority w:val="34"/>
    <w:qFormat/>
    <w:rsid w:val="002A4C52"/>
    <w:pPr>
      <w:spacing w:after="200" w:line="276" w:lineRule="auto"/>
      <w:ind w:left="72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2</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2019-02-22T16:03:00Z</dcterms:created>
  <dcterms:modified xsi:type="dcterms:W3CDTF">2019-07-25T16:23:00Z</dcterms:modified>
</cp:coreProperties>
</file>